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5D1F" w14:textId="77777777" w:rsidR="0004006B" w:rsidRPr="00AF36B9" w:rsidRDefault="0004006B" w:rsidP="00E018B9">
      <w:pPr>
        <w:ind w:left="540" w:right="900"/>
        <w:contextualSpacing/>
        <w:jc w:val="center"/>
        <w:rPr>
          <w:rFonts w:ascii="Copperplate Gothic Light" w:hAnsi="Copperplate Gothic Light"/>
          <w:smallCaps/>
          <w:sz w:val="36"/>
          <w:szCs w:val="36"/>
        </w:rPr>
      </w:pPr>
      <w:r w:rsidRPr="00AF36B9">
        <w:rPr>
          <w:rFonts w:ascii="Copperplate Gothic Light" w:hAnsi="Copperplate Gothic Light"/>
          <w:smallCaps/>
          <w:sz w:val="36"/>
          <w:szCs w:val="36"/>
        </w:rPr>
        <w:t xml:space="preserve">anna </w:t>
      </w:r>
      <w:proofErr w:type="spellStart"/>
      <w:r w:rsidRPr="00AF36B9">
        <w:rPr>
          <w:rFonts w:ascii="Copperplate Gothic Light" w:hAnsi="Copperplate Gothic Light"/>
          <w:smallCaps/>
          <w:sz w:val="36"/>
          <w:szCs w:val="36"/>
        </w:rPr>
        <w:t>mccarthy</w:t>
      </w:r>
      <w:proofErr w:type="spellEnd"/>
      <w:r w:rsidRPr="00AF36B9">
        <w:rPr>
          <w:rFonts w:ascii="Copperplate Gothic Light" w:hAnsi="Copperplate Gothic Light"/>
          <w:smallCaps/>
          <w:sz w:val="36"/>
          <w:szCs w:val="36"/>
        </w:rPr>
        <w:t xml:space="preserve">, </w:t>
      </w:r>
      <w:proofErr w:type="spellStart"/>
      <w:r w:rsidRPr="00AF36B9">
        <w:rPr>
          <w:rFonts w:ascii="Copperplate Gothic Light" w:hAnsi="Copperplate Gothic Light"/>
          <w:smallCaps/>
          <w:sz w:val="36"/>
          <w:szCs w:val="36"/>
        </w:rPr>
        <w:t>ph.d.</w:t>
      </w:r>
      <w:proofErr w:type="spellEnd"/>
    </w:p>
    <w:p w14:paraId="2DC452BE" w14:textId="2D56ED33" w:rsidR="00447DB8" w:rsidRPr="00447DB8" w:rsidRDefault="0004006B" w:rsidP="00447DB8">
      <w:pPr>
        <w:ind w:left="540" w:right="900"/>
        <w:contextualSpacing/>
        <w:jc w:val="center"/>
        <w:rPr>
          <w:rFonts w:ascii="Copperplate Gothic Light" w:hAnsi="Copperplate Gothic Light"/>
          <w:smallCaps/>
        </w:rPr>
      </w:pPr>
      <w:r w:rsidRPr="00AF36B9">
        <w:rPr>
          <w:rFonts w:ascii="Copperplate Gothic Light" w:hAnsi="Copperplate Gothic Light"/>
          <w:smallCaps/>
        </w:rPr>
        <w:t xml:space="preserve">licensed psychologist (# </w:t>
      </w:r>
      <w:proofErr w:type="spellStart"/>
      <w:r w:rsidRPr="00AF36B9">
        <w:rPr>
          <w:rFonts w:ascii="Copperplate Gothic Light" w:hAnsi="Copperplate Gothic Light"/>
          <w:smallCaps/>
        </w:rPr>
        <w:t>psy</w:t>
      </w:r>
      <w:proofErr w:type="spellEnd"/>
      <w:r w:rsidRPr="00AF36B9">
        <w:rPr>
          <w:rFonts w:ascii="Copperplate Gothic Light" w:hAnsi="Copperplate Gothic Light"/>
          <w:smallCaps/>
        </w:rPr>
        <w:t xml:space="preserve"> 22684)</w:t>
      </w:r>
      <w:r w:rsidR="00E018B9" w:rsidRPr="00AF36B9">
        <w:rPr>
          <w:rFonts w:ascii="Copperplate Gothic Light" w:hAnsi="Copperplate Gothic Light"/>
          <w:smallCaps/>
        </w:rPr>
        <w:br/>
      </w:r>
      <w:r w:rsidR="003375A4">
        <w:rPr>
          <w:rFonts w:ascii="Copperplate Gothic Light" w:hAnsi="Copperplate Gothic Light"/>
          <w:smallCaps/>
        </w:rPr>
        <w:t>1000 Quail Street, Suite 188</w:t>
      </w:r>
    </w:p>
    <w:p w14:paraId="5FA70CC0" w14:textId="77777777" w:rsidR="0004006B" w:rsidRDefault="00447DB8" w:rsidP="00447DB8">
      <w:pPr>
        <w:ind w:left="540" w:right="900"/>
        <w:contextualSpacing/>
        <w:jc w:val="center"/>
        <w:rPr>
          <w:rFonts w:ascii="Copperplate Gothic Light" w:hAnsi="Copperplate Gothic Light"/>
          <w:smallCaps/>
        </w:rPr>
      </w:pPr>
      <w:r w:rsidRPr="00447DB8">
        <w:rPr>
          <w:rFonts w:ascii="Copperplate Gothic Light" w:hAnsi="Copperplate Gothic Light"/>
          <w:smallCaps/>
        </w:rPr>
        <w:t>Newport Beach, CA 92660</w:t>
      </w:r>
    </w:p>
    <w:p w14:paraId="26A117C4" w14:textId="77777777" w:rsidR="00447DB8" w:rsidRDefault="00447DB8" w:rsidP="00447DB8">
      <w:pPr>
        <w:ind w:left="540" w:right="900"/>
        <w:contextualSpacing/>
        <w:jc w:val="center"/>
        <w:rPr>
          <w:rFonts w:ascii="Copperplate Gothic Light" w:hAnsi="Copperplate Gothic Light"/>
          <w:smallCaps/>
        </w:rPr>
      </w:pPr>
    </w:p>
    <w:p w14:paraId="0D1970E7" w14:textId="77777777" w:rsidR="004843CA" w:rsidRPr="00F11E13" w:rsidRDefault="004843CA" w:rsidP="004843CA">
      <w:pPr>
        <w:ind w:firstLine="720"/>
        <w:rPr>
          <w:sz w:val="20"/>
          <w:szCs w:val="20"/>
        </w:rPr>
      </w:pPr>
      <w:r w:rsidRPr="00F11E13">
        <w:rPr>
          <w:sz w:val="20"/>
          <w:szCs w:val="20"/>
        </w:rPr>
        <w:t xml:space="preserve">Prior to beginning treatment, it is important for you to understand my approach to child therapy and agree to some rules about your child’s confidentiality </w:t>
      </w:r>
      <w:proofErr w:type="gramStart"/>
      <w:r w:rsidRPr="00F11E13">
        <w:rPr>
          <w:sz w:val="20"/>
          <w:szCs w:val="20"/>
        </w:rPr>
        <w:t>during the course of</w:t>
      </w:r>
      <w:proofErr w:type="gramEnd"/>
      <w:r w:rsidRPr="00F11E13">
        <w:rPr>
          <w:sz w:val="20"/>
          <w:szCs w:val="20"/>
        </w:rPr>
        <w:t xml:space="preserve"> his/her treatment.  The information herein is in addition to the information contained in the Patient-Therapist Agreement. Under HIPAA and the APA Ethics Code, I am legally and ethical responsible to provide you with informed consent. As we go forward, I will try to remind you of important issues as they arise.</w:t>
      </w:r>
    </w:p>
    <w:p w14:paraId="240D1853" w14:textId="77777777" w:rsidR="004843CA" w:rsidRPr="00F11E13" w:rsidRDefault="004843CA" w:rsidP="004843CA">
      <w:pPr>
        <w:ind w:firstLine="720"/>
        <w:rPr>
          <w:sz w:val="20"/>
          <w:szCs w:val="20"/>
        </w:rPr>
      </w:pPr>
      <w:r w:rsidRPr="00F11E13">
        <w:rPr>
          <w:sz w:val="20"/>
          <w:szCs w:val="20"/>
        </w:rPr>
        <w:t xml:space="preserve">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w:t>
      </w:r>
      <w:proofErr w:type="gramStart"/>
      <w:r w:rsidRPr="00F11E13">
        <w:rPr>
          <w:sz w:val="20"/>
          <w:szCs w:val="20"/>
        </w:rPr>
        <w:t>disagreements</w:t>
      </w:r>
      <w:proofErr w:type="gramEnd"/>
      <w:r w:rsidRPr="00F11E13">
        <w:rPr>
          <w:sz w:val="20"/>
          <w:szCs w:val="20"/>
        </w:rPr>
        <w:t xml:space="preserve"> or we can agree to disagree, so long as this enables your child’s therapeutic progress. Ultimately, you will decide whether therapy will continue. If either of you decides that therapy should end, I will honor that decision, however I ask that you allow me the option of having a few closing sessions to appropriately end the treatment relationship. </w:t>
      </w:r>
    </w:p>
    <w:p w14:paraId="256AE9CB" w14:textId="77777777" w:rsidR="004843CA" w:rsidRPr="00F11E13" w:rsidRDefault="004843CA" w:rsidP="004843CA">
      <w:pPr>
        <w:pStyle w:val="BodyTextIndent"/>
        <w:rPr>
          <w:sz w:val="20"/>
          <w:szCs w:val="20"/>
        </w:rPr>
      </w:pPr>
      <w:r w:rsidRPr="00F11E13">
        <w:rPr>
          <w:sz w:val="20"/>
          <w:szCs w:val="20"/>
        </w:rPr>
        <w:t xml:space="preserve">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F11E13">
        <w:rPr>
          <w:bCs/>
          <w:sz w:val="20"/>
          <w:szCs w:val="20"/>
        </w:rPr>
        <w:t>By signing this agreement, you will be waiving your right of access to your child’s treatment records.</w:t>
      </w:r>
      <w:r w:rsidRPr="00F11E13">
        <w:rPr>
          <w:sz w:val="20"/>
          <w:szCs w:val="20"/>
        </w:rPr>
        <w:t xml:space="preserve">  </w:t>
      </w:r>
    </w:p>
    <w:p w14:paraId="1197C8B8" w14:textId="77777777" w:rsidR="004843CA" w:rsidRPr="00F11E13" w:rsidRDefault="004843CA" w:rsidP="004843CA">
      <w:pPr>
        <w:pStyle w:val="BodyTextIndent"/>
        <w:ind w:firstLine="0"/>
        <w:rPr>
          <w:sz w:val="20"/>
          <w:szCs w:val="20"/>
        </w:rPr>
      </w:pPr>
    </w:p>
    <w:p w14:paraId="06FC08A0" w14:textId="77777777" w:rsidR="004843CA" w:rsidRPr="00F11E13" w:rsidRDefault="004843CA" w:rsidP="004843CA">
      <w:pPr>
        <w:pStyle w:val="BodyTextIndent"/>
        <w:rPr>
          <w:sz w:val="20"/>
          <w:szCs w:val="20"/>
        </w:rPr>
      </w:pPr>
      <w:r w:rsidRPr="00F11E13">
        <w:rPr>
          <w:sz w:val="20"/>
          <w:szCs w:val="20"/>
        </w:rPr>
        <w:t xml:space="preserve">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I will tell you if your child does not attend sessions. At the end of your child’s treatment, I will provide you with a treatment summary that will describe what issues were discussed, what progress was made, and what areas are likely to require intervention in the future. </w:t>
      </w:r>
    </w:p>
    <w:p w14:paraId="0DE38412" w14:textId="77777777" w:rsidR="004843CA" w:rsidRPr="00F11E13" w:rsidRDefault="004843CA" w:rsidP="004843CA">
      <w:pPr>
        <w:pStyle w:val="BodyTextIndent"/>
        <w:ind w:firstLine="0"/>
        <w:rPr>
          <w:sz w:val="20"/>
          <w:szCs w:val="20"/>
        </w:rPr>
      </w:pPr>
    </w:p>
    <w:p w14:paraId="6C4E64E1" w14:textId="77777777" w:rsidR="004843CA" w:rsidRPr="00F11E13" w:rsidRDefault="004843CA" w:rsidP="004843CA">
      <w:pPr>
        <w:spacing w:line="249" w:lineRule="auto"/>
        <w:ind w:firstLine="720"/>
        <w:rPr>
          <w:sz w:val="20"/>
          <w:szCs w:val="20"/>
        </w:rPr>
      </w:pPr>
      <w:r w:rsidRPr="00F11E13">
        <w:rPr>
          <w:sz w:val="20"/>
          <w:szCs w:val="20"/>
        </w:rPr>
        <w:t>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regarding acceptable behavior.  If I ever believe that your child is at serious risk of harming him/herself or another, I will inform you.</w:t>
      </w:r>
    </w:p>
    <w:p w14:paraId="1680EA60" w14:textId="77777777" w:rsidR="004843CA" w:rsidRPr="00F11E13" w:rsidRDefault="004843CA" w:rsidP="004843CA">
      <w:pPr>
        <w:spacing w:line="249" w:lineRule="auto"/>
        <w:ind w:firstLine="720"/>
        <w:rPr>
          <w:sz w:val="20"/>
          <w:szCs w:val="20"/>
        </w:rPr>
      </w:pPr>
      <w:r w:rsidRPr="00F11E13">
        <w:rPr>
          <w:sz w:val="20"/>
          <w:szCs w:val="20"/>
        </w:rPr>
        <w:t xml:space="preserve">Although my responsibility to your child may require my involvement in conflicts between the two of you, I need your agreement that my involvement will be strictly limited to that which will benefit your child. This means, among other things, that you will treat anything that is said in session with me as confidential. Neither of you will attempt to gain advantage in any legal proceeding between the two of you from my involvement with your children. </w:t>
      </w:r>
      <w:proofErr w:type="gramStart"/>
      <w:r w:rsidRPr="00F11E13">
        <w:rPr>
          <w:sz w:val="20"/>
          <w:szCs w:val="20"/>
        </w:rPr>
        <w:t>In particular, I</w:t>
      </w:r>
      <w:proofErr w:type="gramEnd"/>
      <w:r w:rsidRPr="00F11E13">
        <w:rPr>
          <w:sz w:val="20"/>
          <w:szCs w:val="20"/>
        </w:rPr>
        <w:t xml:space="preserve"> need your agreement that in any such proceedings, neither of you will ask me to testify in court, whether in person, or by affidavit. You also agree to instruct your attorneys not to subpoena me or to refer in any court filing to anything I have said or done. </w:t>
      </w:r>
    </w:p>
    <w:p w14:paraId="6AAC283C" w14:textId="77777777" w:rsidR="004843CA" w:rsidRPr="00F11E13" w:rsidRDefault="004843CA" w:rsidP="004843CA">
      <w:pPr>
        <w:pStyle w:val="BodyTextIndent"/>
        <w:rPr>
          <w:sz w:val="20"/>
          <w:szCs w:val="20"/>
        </w:rPr>
      </w:pPr>
      <w:r w:rsidRPr="00F11E13">
        <w:rPr>
          <w:sz w:val="20"/>
          <w:szCs w:val="20"/>
        </w:rPr>
        <w:t xml:space="preserve"> 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guardian ad litem, or parenting coordinator, I will provide information as needed (if appropriate releases are signed or a court order is provided), but </w:t>
      </w:r>
      <w:r w:rsidRPr="00F11E13">
        <w:rPr>
          <w:sz w:val="20"/>
          <w:szCs w:val="20"/>
        </w:rPr>
        <w:lastRenderedPageBreak/>
        <w:t>I will not make any recommendation about the final decision.</w:t>
      </w:r>
      <w:r w:rsidRPr="00F11E13">
        <w:rPr>
          <w:rStyle w:val="FootnoteReference"/>
          <w:sz w:val="20"/>
          <w:szCs w:val="20"/>
        </w:rPr>
        <w:footnoteReference w:customMarkFollows="1" w:id="1"/>
        <w:sym w:font="Symbol" w:char="F020"/>
      </w:r>
      <w:r w:rsidRPr="00F11E13">
        <w:rPr>
          <w:sz w:val="20"/>
          <w:szCs w:val="20"/>
        </w:rPr>
        <w:t xml:space="preserve"> Furthermore, </w:t>
      </w:r>
      <w:bookmarkStart w:id="0" w:name="OLE_LINK1"/>
      <w:bookmarkStart w:id="1" w:name="OLE_LINK2"/>
      <w:r w:rsidRPr="00F11E13">
        <w:rPr>
          <w:sz w:val="20"/>
          <w:szCs w:val="20"/>
        </w:rPr>
        <w:t>if I am required to appear as a witness, the party responsible for my participation agrees to reimburse me at the rate of $</w:t>
      </w:r>
      <w:r>
        <w:rPr>
          <w:sz w:val="20"/>
          <w:szCs w:val="20"/>
        </w:rPr>
        <w:t xml:space="preserve">250.00 </w:t>
      </w:r>
      <w:r w:rsidRPr="00F11E13">
        <w:rPr>
          <w:sz w:val="20"/>
          <w:szCs w:val="20"/>
        </w:rPr>
        <w:t>per hour for time spent traveling, preparing reports, testifying, being in attendance, and any other case-related costs.</w:t>
      </w:r>
      <w:bookmarkEnd w:id="0"/>
      <w:bookmarkEnd w:id="1"/>
    </w:p>
    <w:p w14:paraId="69906AF3" w14:textId="77777777" w:rsidR="004843CA" w:rsidRPr="00F11E13" w:rsidRDefault="004843CA" w:rsidP="004843CA">
      <w:pPr>
        <w:pStyle w:val="BodyTextIndent"/>
        <w:ind w:firstLine="0"/>
        <w:rPr>
          <w:sz w:val="20"/>
          <w:szCs w:val="20"/>
        </w:rPr>
      </w:pPr>
    </w:p>
    <w:p w14:paraId="6463CE5B" w14:textId="77777777" w:rsidR="004843CA" w:rsidRPr="00F11E13" w:rsidRDefault="004843CA" w:rsidP="004843CA">
      <w:pPr>
        <w:spacing w:line="249" w:lineRule="auto"/>
        <w:jc w:val="center"/>
        <w:rPr>
          <w:rFonts w:ascii="Arial" w:hAnsi="Arial" w:cs="Arial"/>
          <w:b/>
          <w:sz w:val="20"/>
          <w:szCs w:val="20"/>
        </w:rPr>
      </w:pPr>
      <w:r>
        <w:rPr>
          <w:rFonts w:ascii="Arial" w:hAnsi="Arial" w:cs="Arial"/>
          <w:b/>
          <w:sz w:val="20"/>
          <w:szCs w:val="20"/>
        </w:rPr>
        <w:t>IN SUMMARY:</w:t>
      </w:r>
    </w:p>
    <w:p w14:paraId="63F07058" w14:textId="77777777" w:rsidR="004843CA" w:rsidRPr="00F11E13" w:rsidRDefault="004843CA" w:rsidP="004843CA">
      <w:pPr>
        <w:numPr>
          <w:ilvl w:val="0"/>
          <w:numId w:val="1"/>
        </w:numPr>
        <w:spacing w:after="0"/>
        <w:rPr>
          <w:sz w:val="20"/>
          <w:szCs w:val="20"/>
        </w:rPr>
      </w:pPr>
      <w:r w:rsidRPr="00F11E13">
        <w:rPr>
          <w:sz w:val="20"/>
          <w:szCs w:val="20"/>
        </w:rPr>
        <w:t>If you decide to terminate treatment, I have the option of having a few closing sessions with your child to properly end the treatment relationship.</w:t>
      </w:r>
    </w:p>
    <w:p w14:paraId="1A12C067" w14:textId="77777777" w:rsidR="004843CA" w:rsidRPr="00F11E13" w:rsidRDefault="004843CA" w:rsidP="004843CA">
      <w:pPr>
        <w:pStyle w:val="BodyTextIndent"/>
        <w:numPr>
          <w:ilvl w:val="0"/>
          <w:numId w:val="1"/>
        </w:numPr>
        <w:rPr>
          <w:sz w:val="20"/>
          <w:szCs w:val="20"/>
        </w:rPr>
      </w:pPr>
      <w:r w:rsidRPr="00F11E13">
        <w:rPr>
          <w:sz w:val="20"/>
          <w:szCs w:val="20"/>
        </w:rPr>
        <w:t>You are waiving your right to access to your child’s treatment records</w:t>
      </w:r>
      <w:r w:rsidRPr="00F11E13">
        <w:rPr>
          <w:b/>
          <w:bCs/>
          <w:sz w:val="20"/>
          <w:szCs w:val="20"/>
        </w:rPr>
        <w:t>.</w:t>
      </w:r>
      <w:r w:rsidRPr="00F11E13">
        <w:rPr>
          <w:sz w:val="20"/>
          <w:szCs w:val="20"/>
        </w:rPr>
        <w:t xml:space="preserve">  </w:t>
      </w:r>
    </w:p>
    <w:p w14:paraId="5C6C007D" w14:textId="77777777" w:rsidR="004843CA" w:rsidRPr="00F11E13" w:rsidRDefault="004843CA" w:rsidP="004843CA">
      <w:pPr>
        <w:pStyle w:val="BodyTextIndent"/>
        <w:numPr>
          <w:ilvl w:val="0"/>
          <w:numId w:val="1"/>
        </w:numPr>
        <w:rPr>
          <w:sz w:val="20"/>
          <w:szCs w:val="20"/>
        </w:rPr>
      </w:pPr>
      <w:r w:rsidRPr="00F11E13">
        <w:rPr>
          <w:sz w:val="20"/>
          <w:szCs w:val="20"/>
        </w:rPr>
        <w:t>I will inform you if your child does not attend the treatment sessions.</w:t>
      </w:r>
    </w:p>
    <w:p w14:paraId="365BA9C8" w14:textId="77777777" w:rsidR="004843CA" w:rsidRPr="00F11E13" w:rsidRDefault="004843CA" w:rsidP="004843CA">
      <w:pPr>
        <w:numPr>
          <w:ilvl w:val="0"/>
          <w:numId w:val="1"/>
        </w:numPr>
        <w:spacing w:after="0" w:line="249" w:lineRule="auto"/>
        <w:rPr>
          <w:sz w:val="20"/>
          <w:szCs w:val="20"/>
        </w:rPr>
      </w:pPr>
      <w:r w:rsidRPr="00F11E13">
        <w:rPr>
          <w:sz w:val="20"/>
          <w:szCs w:val="20"/>
        </w:rPr>
        <w:t>At the end of treatment, I will provide you with a summary that includes a general description of goals, progress made, and potential areas that may require intervention in the future.</w:t>
      </w:r>
    </w:p>
    <w:p w14:paraId="758D267C" w14:textId="77777777" w:rsidR="004843CA" w:rsidRPr="00F11E13" w:rsidRDefault="004843CA" w:rsidP="004843CA">
      <w:pPr>
        <w:numPr>
          <w:ilvl w:val="0"/>
          <w:numId w:val="1"/>
        </w:numPr>
        <w:spacing w:after="0" w:line="249" w:lineRule="auto"/>
        <w:rPr>
          <w:sz w:val="20"/>
          <w:szCs w:val="20"/>
        </w:rPr>
      </w:pPr>
      <w:r w:rsidRPr="00F11E13">
        <w:rPr>
          <w:sz w:val="20"/>
          <w:szCs w:val="20"/>
        </w:rPr>
        <w:t xml:space="preserve">If </w:t>
      </w:r>
      <w:proofErr w:type="gramStart"/>
      <w:r w:rsidRPr="00F11E13">
        <w:rPr>
          <w:sz w:val="20"/>
          <w:szCs w:val="20"/>
        </w:rPr>
        <w:t>necessary</w:t>
      </w:r>
      <w:proofErr w:type="gramEnd"/>
      <w:r w:rsidRPr="00F11E13">
        <w:rPr>
          <w:sz w:val="20"/>
          <w:szCs w:val="20"/>
        </w:rPr>
        <w:t xml:space="preserve"> to protect the life of your child or another person, I have the option of disclosing information to you without your child’s consent.</w:t>
      </w:r>
    </w:p>
    <w:p w14:paraId="430A522A" w14:textId="77777777" w:rsidR="004843CA" w:rsidRPr="00F11E13" w:rsidRDefault="004843CA" w:rsidP="004843CA">
      <w:pPr>
        <w:numPr>
          <w:ilvl w:val="0"/>
          <w:numId w:val="1"/>
        </w:numPr>
        <w:spacing w:after="0" w:line="249" w:lineRule="auto"/>
        <w:rPr>
          <w:sz w:val="20"/>
          <w:szCs w:val="20"/>
        </w:rPr>
      </w:pPr>
      <w:r w:rsidRPr="00F11E13">
        <w:rPr>
          <w:sz w:val="20"/>
          <w:szCs w:val="20"/>
        </w:rPr>
        <w:t>You agree that my role is limited to providing treatment and that you will not involve me in any legal dispute, especially a dispute concerning custody or custody arrangements (visitation, etc.).</w:t>
      </w:r>
    </w:p>
    <w:p w14:paraId="7DFEFD7B" w14:textId="77777777" w:rsidR="004843CA" w:rsidRPr="00F11E13" w:rsidRDefault="004843CA" w:rsidP="004843CA">
      <w:pPr>
        <w:numPr>
          <w:ilvl w:val="0"/>
          <w:numId w:val="1"/>
        </w:numPr>
        <w:spacing w:after="0" w:line="249" w:lineRule="auto"/>
        <w:rPr>
          <w:sz w:val="20"/>
          <w:szCs w:val="20"/>
        </w:rPr>
      </w:pPr>
      <w:r w:rsidRPr="00F11E13">
        <w:rPr>
          <w:sz w:val="20"/>
          <w:szCs w:val="20"/>
        </w:rPr>
        <w:t xml:space="preserve">You also agree to instruct your attorneys not to subpoena me or to refer in any court filing to anything I have said or done. </w:t>
      </w:r>
    </w:p>
    <w:p w14:paraId="3A4F4AED" w14:textId="77777777" w:rsidR="004843CA" w:rsidRPr="00F11E13" w:rsidRDefault="004843CA" w:rsidP="004843CA">
      <w:pPr>
        <w:numPr>
          <w:ilvl w:val="0"/>
          <w:numId w:val="1"/>
        </w:numPr>
        <w:spacing w:after="0" w:line="249" w:lineRule="auto"/>
        <w:rPr>
          <w:sz w:val="20"/>
          <w:szCs w:val="20"/>
        </w:rPr>
      </w:pPr>
      <w:r w:rsidRPr="00F11E13">
        <w:rPr>
          <w:sz w:val="20"/>
          <w:szCs w:val="20"/>
        </w:rPr>
        <w:t xml:space="preserve">If there is a court appointed evaluator, and if appropriate releases are signed and a court order is provided, I will provide general information about the child which will not include recommendations concerning custody or custody arrangements. </w:t>
      </w:r>
    </w:p>
    <w:p w14:paraId="0EFA27AA" w14:textId="77777777" w:rsidR="004843CA" w:rsidRPr="00F11E13" w:rsidRDefault="004843CA" w:rsidP="004843CA">
      <w:pPr>
        <w:pStyle w:val="BodyTextIndent"/>
        <w:numPr>
          <w:ilvl w:val="0"/>
          <w:numId w:val="1"/>
        </w:numPr>
        <w:rPr>
          <w:sz w:val="20"/>
          <w:szCs w:val="20"/>
        </w:rPr>
      </w:pPr>
      <w:r w:rsidRPr="00F11E13">
        <w:rPr>
          <w:sz w:val="20"/>
          <w:szCs w:val="20"/>
        </w:rPr>
        <w:t>If, for any reason, I am required to appear as a witness, the party responsible for my participation agrees to reimburse me at the rate of $</w:t>
      </w:r>
      <w:r>
        <w:rPr>
          <w:sz w:val="20"/>
          <w:szCs w:val="20"/>
        </w:rPr>
        <w:t>250.00</w:t>
      </w:r>
      <w:r w:rsidRPr="00F11E13">
        <w:rPr>
          <w:sz w:val="20"/>
          <w:szCs w:val="20"/>
        </w:rPr>
        <w:t xml:space="preserve"> per hour for time spent traveling, preparing reports, testifying, being in attendance, and any other case-related costs.</w:t>
      </w:r>
    </w:p>
    <w:p w14:paraId="2DD055C3" w14:textId="77777777" w:rsidR="004843CA" w:rsidRDefault="004843CA" w:rsidP="004843CA">
      <w:pPr>
        <w:spacing w:line="249" w:lineRule="auto"/>
        <w:rPr>
          <w:sz w:val="20"/>
          <w:szCs w:val="20"/>
        </w:rPr>
      </w:pPr>
    </w:p>
    <w:p w14:paraId="2C76EBBD" w14:textId="77777777" w:rsidR="004843CA" w:rsidRPr="00C82BB3" w:rsidRDefault="004843CA" w:rsidP="004843CA">
      <w:pPr>
        <w:rPr>
          <w:rFonts w:ascii="Baskerville Old Face" w:hAnsi="Baskerville Old Face"/>
          <w:sz w:val="28"/>
          <w:szCs w:val="28"/>
        </w:rPr>
      </w:pPr>
      <w:r>
        <w:rPr>
          <w:sz w:val="20"/>
          <w:szCs w:val="20"/>
        </w:rPr>
        <w:t xml:space="preserve">My signature on this document indicates that I understand, and agree to abide by, the content of this document and that </w:t>
      </w:r>
      <w:proofErr w:type="gramStart"/>
      <w:r>
        <w:rPr>
          <w:sz w:val="20"/>
          <w:szCs w:val="20"/>
        </w:rPr>
        <w:t>all of</w:t>
      </w:r>
      <w:proofErr w:type="gramEnd"/>
      <w:r>
        <w:rPr>
          <w:sz w:val="20"/>
          <w:szCs w:val="20"/>
        </w:rPr>
        <w:t xml:space="preserve"> my questions have been satisfactorily answered.</w:t>
      </w:r>
    </w:p>
    <w:p w14:paraId="693E7997" w14:textId="77777777" w:rsidR="004843CA" w:rsidRPr="00F11E13" w:rsidRDefault="004843CA" w:rsidP="004843CA">
      <w:pPr>
        <w:spacing w:line="249" w:lineRule="auto"/>
        <w:rPr>
          <w:sz w:val="20"/>
          <w:szCs w:val="20"/>
        </w:rPr>
      </w:pPr>
    </w:p>
    <w:p w14:paraId="1CCB7E15" w14:textId="77777777" w:rsidR="004843CA" w:rsidRDefault="004843CA" w:rsidP="004843CA">
      <w:pPr>
        <w:rPr>
          <w:sz w:val="20"/>
          <w:szCs w:val="20"/>
        </w:rPr>
      </w:pPr>
      <w:r>
        <w:rPr>
          <w:sz w:val="20"/>
          <w:szCs w:val="20"/>
        </w:rPr>
        <w:t xml:space="preserve">Signature of Parent/Legal </w:t>
      </w:r>
      <w:proofErr w:type="gramStart"/>
      <w:r>
        <w:rPr>
          <w:sz w:val="20"/>
          <w:szCs w:val="20"/>
        </w:rPr>
        <w:t>Guardian:_</w:t>
      </w:r>
      <w:proofErr w:type="gramEnd"/>
      <w:r>
        <w:rPr>
          <w:sz w:val="20"/>
          <w:szCs w:val="20"/>
        </w:rPr>
        <w:t>_________________________________________________________________________________________________________________</w:t>
      </w:r>
    </w:p>
    <w:p w14:paraId="45B0B881" w14:textId="77777777" w:rsidR="004843CA" w:rsidRDefault="004843CA" w:rsidP="004843CA">
      <w:pPr>
        <w:rPr>
          <w:sz w:val="20"/>
          <w:szCs w:val="20"/>
        </w:rPr>
      </w:pPr>
      <w:r>
        <w:rPr>
          <w:sz w:val="20"/>
          <w:szCs w:val="20"/>
        </w:rPr>
        <w:t>DATE:</w:t>
      </w:r>
    </w:p>
    <w:p w14:paraId="27A314A4" w14:textId="77777777" w:rsidR="004843CA" w:rsidRDefault="004843CA" w:rsidP="004843CA">
      <w:pPr>
        <w:rPr>
          <w:sz w:val="20"/>
          <w:szCs w:val="20"/>
        </w:rPr>
      </w:pPr>
      <w:r>
        <w:rPr>
          <w:sz w:val="20"/>
          <w:szCs w:val="20"/>
        </w:rPr>
        <w:t xml:space="preserve">Signature of Parent/Legal </w:t>
      </w:r>
      <w:proofErr w:type="gramStart"/>
      <w:r>
        <w:rPr>
          <w:sz w:val="20"/>
          <w:szCs w:val="20"/>
        </w:rPr>
        <w:t>Guardian:_</w:t>
      </w:r>
      <w:proofErr w:type="gramEnd"/>
      <w:r>
        <w:rPr>
          <w:sz w:val="20"/>
          <w:szCs w:val="20"/>
        </w:rPr>
        <w:t>_________________________________________________________________________________________________________________</w:t>
      </w:r>
    </w:p>
    <w:p w14:paraId="365BA102" w14:textId="77777777" w:rsidR="004843CA" w:rsidRDefault="004843CA" w:rsidP="004843CA">
      <w:pPr>
        <w:rPr>
          <w:sz w:val="20"/>
          <w:szCs w:val="20"/>
        </w:rPr>
      </w:pPr>
      <w:r>
        <w:rPr>
          <w:sz w:val="20"/>
          <w:szCs w:val="20"/>
        </w:rPr>
        <w:t>DATE:</w:t>
      </w:r>
    </w:p>
    <w:p w14:paraId="743CA3DD" w14:textId="77777777" w:rsidR="004843CA" w:rsidRDefault="004843CA" w:rsidP="004843CA">
      <w:pPr>
        <w:rPr>
          <w:sz w:val="20"/>
          <w:szCs w:val="20"/>
        </w:rPr>
      </w:pPr>
    </w:p>
    <w:p w14:paraId="556742D4" w14:textId="77777777" w:rsidR="004843CA" w:rsidRDefault="004843CA" w:rsidP="004843CA">
      <w:pPr>
        <w:rPr>
          <w:sz w:val="20"/>
          <w:szCs w:val="20"/>
        </w:rPr>
      </w:pPr>
      <w:r>
        <w:rPr>
          <w:sz w:val="20"/>
          <w:szCs w:val="20"/>
        </w:rPr>
        <w:t>Signature of Psychologist:</w:t>
      </w:r>
    </w:p>
    <w:p w14:paraId="757BAE6E" w14:textId="77777777" w:rsidR="004843CA" w:rsidRDefault="004843CA" w:rsidP="004843CA">
      <w:pPr>
        <w:rPr>
          <w:sz w:val="20"/>
          <w:szCs w:val="20"/>
        </w:rPr>
      </w:pPr>
      <w:r>
        <w:rPr>
          <w:sz w:val="20"/>
          <w:szCs w:val="20"/>
        </w:rPr>
        <w:t>PRINTED NAME:</w:t>
      </w:r>
    </w:p>
    <w:p w14:paraId="24DFB5FD" w14:textId="77777777" w:rsidR="004843CA" w:rsidRDefault="004843CA" w:rsidP="004843CA">
      <w:pPr>
        <w:rPr>
          <w:sz w:val="20"/>
          <w:szCs w:val="20"/>
        </w:rPr>
      </w:pPr>
      <w:r>
        <w:rPr>
          <w:sz w:val="20"/>
          <w:szCs w:val="20"/>
        </w:rPr>
        <w:t>DATE:</w:t>
      </w:r>
    </w:p>
    <w:p w14:paraId="3555607C" w14:textId="77777777" w:rsidR="004843CA" w:rsidRDefault="004843CA" w:rsidP="004843CA">
      <w:pPr>
        <w:rPr>
          <w:sz w:val="20"/>
          <w:szCs w:val="20"/>
        </w:rPr>
      </w:pPr>
      <w:r>
        <w:rPr>
          <w:sz w:val="20"/>
          <w:szCs w:val="20"/>
        </w:rPr>
        <w:t>LICENSE NUMBER:</w:t>
      </w:r>
    </w:p>
    <w:sectPr w:rsidR="004843CA" w:rsidSect="00CA217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236B" w14:textId="77777777" w:rsidR="007510FA" w:rsidRDefault="007510FA" w:rsidP="004843CA">
      <w:pPr>
        <w:spacing w:after="0"/>
      </w:pPr>
      <w:r>
        <w:separator/>
      </w:r>
    </w:p>
  </w:endnote>
  <w:endnote w:type="continuationSeparator" w:id="0">
    <w:p w14:paraId="51FA2F51" w14:textId="77777777" w:rsidR="007510FA" w:rsidRDefault="007510FA" w:rsidP="00484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pperplate Gothic Light">
    <w:panose1 w:val="02000604030000020004"/>
    <w:charset w:val="00"/>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6736" w14:textId="77777777" w:rsidR="007510FA" w:rsidRDefault="007510FA" w:rsidP="004843CA">
      <w:pPr>
        <w:spacing w:after="0"/>
      </w:pPr>
      <w:r>
        <w:separator/>
      </w:r>
    </w:p>
  </w:footnote>
  <w:footnote w:type="continuationSeparator" w:id="0">
    <w:p w14:paraId="05B767F9" w14:textId="77777777" w:rsidR="007510FA" w:rsidRDefault="007510FA" w:rsidP="004843CA">
      <w:pPr>
        <w:spacing w:after="0"/>
      </w:pPr>
      <w:r>
        <w:continuationSeparator/>
      </w:r>
    </w:p>
  </w:footnote>
  <w:footnote w:id="1">
    <w:p w14:paraId="5EA4B6C3" w14:textId="77777777" w:rsidR="004843CA" w:rsidRDefault="004843CA" w:rsidP="004843CA">
      <w:pPr>
        <w:pStyle w:val="FootnoteText"/>
        <w:rPr>
          <w:sz w:val="24"/>
        </w:rPr>
      </w:pPr>
      <w:r>
        <w:rPr>
          <w:rStyle w:val="FootnoteReference"/>
        </w:rPr>
        <w:sym w:font="Symbol" w:char="F020"/>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25FD"/>
    <w:multiLevelType w:val="hybridMultilevel"/>
    <w:tmpl w:val="45DEB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8B9"/>
    <w:rsid w:val="0002076E"/>
    <w:rsid w:val="000272FA"/>
    <w:rsid w:val="0004006B"/>
    <w:rsid w:val="00063FC6"/>
    <w:rsid w:val="0015485A"/>
    <w:rsid w:val="00210F17"/>
    <w:rsid w:val="002A430E"/>
    <w:rsid w:val="003375A4"/>
    <w:rsid w:val="00447DB8"/>
    <w:rsid w:val="004843CA"/>
    <w:rsid w:val="00661B3E"/>
    <w:rsid w:val="007214A3"/>
    <w:rsid w:val="007510FA"/>
    <w:rsid w:val="008B1D9B"/>
    <w:rsid w:val="00926DEC"/>
    <w:rsid w:val="0095155A"/>
    <w:rsid w:val="00AF36B9"/>
    <w:rsid w:val="00B4720F"/>
    <w:rsid w:val="00C13063"/>
    <w:rsid w:val="00C41701"/>
    <w:rsid w:val="00C82BB3"/>
    <w:rsid w:val="00CA2170"/>
    <w:rsid w:val="00E018B9"/>
    <w:rsid w:val="00E35AB2"/>
    <w:rsid w:val="00EE660B"/>
    <w:rsid w:val="00F404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4FB80"/>
  <w15:docId w15:val="{A19523D6-9756-4F4F-917A-34C77BE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B3"/>
    <w:pPr>
      <w:spacing w:after="0"/>
    </w:pPr>
  </w:style>
  <w:style w:type="paragraph" w:styleId="BalloonText">
    <w:name w:val="Balloon Text"/>
    <w:basedOn w:val="Normal"/>
    <w:link w:val="BalloonTextChar"/>
    <w:uiPriority w:val="99"/>
    <w:semiHidden/>
    <w:unhideWhenUsed/>
    <w:rsid w:val="00063F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C6"/>
    <w:rPr>
      <w:rFonts w:ascii="Tahoma" w:hAnsi="Tahoma" w:cs="Tahoma"/>
      <w:sz w:val="16"/>
      <w:szCs w:val="16"/>
    </w:rPr>
  </w:style>
  <w:style w:type="paragraph" w:styleId="BodyTextIndent">
    <w:name w:val="Body Text Indent"/>
    <w:basedOn w:val="Normal"/>
    <w:link w:val="BodyTextIndentChar"/>
    <w:rsid w:val="004843CA"/>
    <w:pPr>
      <w:spacing w:after="0"/>
      <w:ind w:firstLine="720"/>
    </w:pPr>
    <w:rPr>
      <w:rFonts w:ascii="Times New Roman" w:eastAsia="Times New Roman" w:hAnsi="Times New Roman" w:cs="Times New Roman"/>
      <w:sz w:val="26"/>
    </w:rPr>
  </w:style>
  <w:style w:type="character" w:customStyle="1" w:styleId="BodyTextIndentChar">
    <w:name w:val="Body Text Indent Char"/>
    <w:basedOn w:val="DefaultParagraphFont"/>
    <w:link w:val="BodyTextIndent"/>
    <w:rsid w:val="004843CA"/>
    <w:rPr>
      <w:rFonts w:ascii="Times New Roman" w:eastAsia="Times New Roman" w:hAnsi="Times New Roman" w:cs="Times New Roman"/>
      <w:sz w:val="26"/>
    </w:rPr>
  </w:style>
  <w:style w:type="paragraph" w:styleId="FootnoteText">
    <w:name w:val="footnote text"/>
    <w:basedOn w:val="Normal"/>
    <w:link w:val="FootnoteTextChar"/>
    <w:semiHidden/>
    <w:rsid w:val="004843C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843CA"/>
    <w:rPr>
      <w:rFonts w:ascii="Times New Roman" w:eastAsia="Times New Roman" w:hAnsi="Times New Roman" w:cs="Times New Roman"/>
      <w:sz w:val="20"/>
      <w:szCs w:val="20"/>
    </w:rPr>
  </w:style>
  <w:style w:type="character" w:styleId="FootnoteReference">
    <w:name w:val="footnote reference"/>
    <w:basedOn w:val="DefaultParagraphFont"/>
    <w:semiHidden/>
    <w:rsid w:val="00484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53">
      <w:bodyDiv w:val="1"/>
      <w:marLeft w:val="0"/>
      <w:marRight w:val="0"/>
      <w:marTop w:val="0"/>
      <w:marBottom w:val="0"/>
      <w:divBdr>
        <w:top w:val="none" w:sz="0" w:space="0" w:color="auto"/>
        <w:left w:val="none" w:sz="0" w:space="0" w:color="auto"/>
        <w:bottom w:val="none" w:sz="0" w:space="0" w:color="auto"/>
        <w:right w:val="none" w:sz="0" w:space="0" w:color="auto"/>
      </w:divBdr>
    </w:div>
    <w:div w:id="423767928">
      <w:bodyDiv w:val="1"/>
      <w:marLeft w:val="0"/>
      <w:marRight w:val="0"/>
      <w:marTop w:val="0"/>
      <w:marBottom w:val="0"/>
      <w:divBdr>
        <w:top w:val="none" w:sz="0" w:space="0" w:color="auto"/>
        <w:left w:val="none" w:sz="0" w:space="0" w:color="auto"/>
        <w:bottom w:val="none" w:sz="0" w:space="0" w:color="auto"/>
        <w:right w:val="none" w:sz="0" w:space="0" w:color="auto"/>
      </w:divBdr>
    </w:div>
    <w:div w:id="495417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Yanis</dc:creator>
  <cp:lastModifiedBy>Alice Manning</cp:lastModifiedBy>
  <cp:revision>4</cp:revision>
  <cp:lastPrinted>2010-07-23T00:55:00Z</cp:lastPrinted>
  <dcterms:created xsi:type="dcterms:W3CDTF">2014-10-19T18:17:00Z</dcterms:created>
  <dcterms:modified xsi:type="dcterms:W3CDTF">2021-04-21T02:51:00Z</dcterms:modified>
</cp:coreProperties>
</file>